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936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>ЛИНЕЙНЫЕ ЭЛЕКТРИЧЕСКИЕ ЦЕПИ ПОСТОЯННОГО ТОКА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Электрическая цепь</w:t>
      </w:r>
      <w:r w:rsidRPr="00A3100A">
        <w:rPr>
          <w:rFonts w:ascii="Times New Roman" w:hAnsi="Times New Roman" w:cs="Times New Roman"/>
          <w:sz w:val="28"/>
          <w:szCs w:val="28"/>
        </w:rPr>
        <w:t xml:space="preserve"> - это совокупность устройств, предназначенных для производства, передачи, преобразования и использования электрического тока.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>Все электротехнические устройства можно разделить на три большие группы: ист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очники энергии, приемники </w:t>
      </w:r>
      <w:r w:rsidRPr="003C3B5D">
        <w:rPr>
          <w:rFonts w:ascii="Times New Roman" w:hAnsi="Times New Roman" w:cs="Times New Roman"/>
          <w:sz w:val="28"/>
          <w:szCs w:val="28"/>
        </w:rPr>
        <w:t>и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проводники</w:t>
      </w:r>
      <w:r w:rsidRPr="00A310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Направленное движение электрических зарядов называют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электрическим током</w:t>
      </w:r>
      <w:r w:rsidRPr="00A3100A">
        <w:rPr>
          <w:rFonts w:ascii="Times New Roman" w:hAnsi="Times New Roman" w:cs="Times New Roman"/>
          <w:sz w:val="28"/>
          <w:szCs w:val="28"/>
        </w:rPr>
        <w:t xml:space="preserve">. Электрический ток, величина и направление которого не остаются постоянными, называется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переменным током</w:t>
      </w:r>
      <w:r w:rsidRPr="00A3100A">
        <w:rPr>
          <w:rFonts w:ascii="Times New Roman" w:hAnsi="Times New Roman" w:cs="Times New Roman"/>
          <w:sz w:val="28"/>
          <w:szCs w:val="28"/>
        </w:rPr>
        <w:t xml:space="preserve">. Значение переменного тока в рассматриваемый момент времени называют мгновенным и обозначают строчной буквой i.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Активными</w:t>
      </w:r>
      <w:r w:rsidRPr="00A3100A">
        <w:rPr>
          <w:rFonts w:ascii="Times New Roman" w:hAnsi="Times New Roman" w:cs="Times New Roman"/>
          <w:sz w:val="28"/>
          <w:szCs w:val="28"/>
        </w:rPr>
        <w:t xml:space="preserve"> называют электрические цепи, содержащие источники энергии,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пассивными</w:t>
      </w:r>
      <w:r w:rsidRPr="00A3100A">
        <w:rPr>
          <w:rFonts w:ascii="Times New Roman" w:hAnsi="Times New Roman" w:cs="Times New Roman"/>
          <w:sz w:val="28"/>
          <w:szCs w:val="28"/>
        </w:rPr>
        <w:t xml:space="preserve"> - электрические цепи, не содержащие источников энергии. Электрическую цепь называют линейной, если ни один параметр цепи не зависит от величины или направления </w:t>
      </w:r>
      <w:proofErr w:type="gramStart"/>
      <w:r w:rsidRPr="00A3100A">
        <w:rPr>
          <w:rFonts w:ascii="Times New Roman" w:hAnsi="Times New Roman" w:cs="Times New Roman"/>
          <w:sz w:val="28"/>
          <w:szCs w:val="28"/>
        </w:rPr>
        <w:t>тока</w:t>
      </w:r>
      <w:proofErr w:type="gramEnd"/>
      <w:r w:rsidRPr="00A3100A">
        <w:rPr>
          <w:rFonts w:ascii="Times New Roman" w:hAnsi="Times New Roman" w:cs="Times New Roman"/>
          <w:sz w:val="28"/>
          <w:szCs w:val="28"/>
        </w:rPr>
        <w:t xml:space="preserve"> или напряжения.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Электрическая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цепь</w:t>
      </w:r>
      <w:r w:rsidRPr="00A3100A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нелинейной</w:t>
      </w:r>
      <w:r w:rsidRPr="00A3100A">
        <w:rPr>
          <w:rFonts w:ascii="Times New Roman" w:hAnsi="Times New Roman" w:cs="Times New Roman"/>
          <w:sz w:val="28"/>
          <w:szCs w:val="28"/>
        </w:rPr>
        <w:t xml:space="preserve">, если она содержит хотя бы один нелинейный элемент. Параметры нелинейных элементов зависят от величины или направления тока, или напряжения.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Соединение</w:t>
      </w:r>
      <w:r w:rsidRPr="00A3100A">
        <w:rPr>
          <w:rFonts w:ascii="Times New Roman" w:hAnsi="Times New Roman" w:cs="Times New Roman"/>
          <w:sz w:val="28"/>
          <w:szCs w:val="28"/>
        </w:rPr>
        <w:t xml:space="preserve">, при котором по всем участкам проходит один и тот же ток, называют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последовательным</w:t>
      </w:r>
      <w:r w:rsidRPr="00A3100A">
        <w:rPr>
          <w:rFonts w:ascii="Times New Roman" w:hAnsi="Times New Roman" w:cs="Times New Roman"/>
          <w:sz w:val="28"/>
          <w:szCs w:val="28"/>
        </w:rPr>
        <w:t xml:space="preserve">. Соединение, при котором все участки цепи присоединяются к одной паре узлов, т. е. находятся под действием одного и того же напряжения, называют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параллельным.</w:t>
      </w:r>
      <w:r w:rsidRPr="00A310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Любой замкнутый путь, проходящий по нескольким участкам, называют </w:t>
      </w:r>
      <w:r w:rsidRPr="00E40E6C">
        <w:rPr>
          <w:rFonts w:ascii="Times New Roman" w:hAnsi="Times New Roman" w:cs="Times New Roman"/>
          <w:b/>
          <w:i/>
          <w:sz w:val="28"/>
          <w:szCs w:val="28"/>
          <w:u w:val="single"/>
        </w:rPr>
        <w:t>контуром</w:t>
      </w:r>
      <w:r w:rsidRPr="00A3100A">
        <w:rPr>
          <w:rFonts w:ascii="Times New Roman" w:hAnsi="Times New Roman" w:cs="Times New Roman"/>
          <w:sz w:val="28"/>
          <w:szCs w:val="28"/>
        </w:rPr>
        <w:t xml:space="preserve"> электрической </w:t>
      </w: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цепи.</w:t>
      </w:r>
      <w:r w:rsidRPr="00A310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Участок цепи, вдоль которого проходит один и тот же ток, называют </w:t>
      </w:r>
      <w:r w:rsidRPr="00E40E6C">
        <w:rPr>
          <w:rFonts w:ascii="Times New Roman" w:hAnsi="Times New Roman" w:cs="Times New Roman"/>
          <w:b/>
          <w:i/>
          <w:sz w:val="28"/>
          <w:szCs w:val="28"/>
          <w:u w:val="single"/>
        </w:rPr>
        <w:t>ветвью</w:t>
      </w:r>
      <w:r w:rsidRPr="00A3100A">
        <w:rPr>
          <w:rFonts w:ascii="Times New Roman" w:hAnsi="Times New Roman" w:cs="Times New Roman"/>
          <w:sz w:val="28"/>
          <w:szCs w:val="28"/>
        </w:rPr>
        <w:t>, а место соединения трех и большего числа ветвей —</w:t>
      </w:r>
      <w:r w:rsidRPr="00E40E6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узлом</w:t>
      </w:r>
      <w:r w:rsidRPr="00A310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40E6C" w:rsidRDefault="00E40E6C" w:rsidP="00E40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DA8A616" wp14:editId="69F857BB">
            <wp:extent cx="3848432" cy="2727018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92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10" cy="274025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40E6C" w:rsidRDefault="00E40E6C" w:rsidP="00E40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40E6C" w:rsidRDefault="00E40E6C" w:rsidP="00E40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40E6C" w:rsidRDefault="00E40E6C" w:rsidP="00E40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3100A" w:rsidRP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lastRenderedPageBreak/>
        <w:t>Простейшими пассивными элементами схемы замещения являются сопротивление, индуктивность и емкость. В реальной цепи электрическим сопротивлением обладают не только реостат или резистор, но и проводники, катушки, конденсаторы и т.д. Общим свойством всех устройств, обладающих сопротивлением, является необратимое преобразование электрической энергии в тепловую. Тепловая энергия, выделяемая в сопротивлении, полезно используется или рассеивается в пространстве. В схеме замещения во всех случаях, когда надо учесть необратимое преобразование энергии, включается сопротивление. Сопротивление проводника определяется по формуле: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A3100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AEBC769" wp14:editId="124DC497">
            <wp:extent cx="1635389" cy="51439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5729" t="47258" r="43399" b="46325"/>
                    <a:stretch/>
                  </pic:blipFill>
                  <pic:spPr bwMode="auto">
                    <a:xfrm>
                      <a:off x="0" y="0"/>
                      <a:ext cx="1675862" cy="527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где l - длина проводника;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S - сечение; 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ρ</w:t>
      </w:r>
      <w:r w:rsidRPr="00A3100A">
        <w:rPr>
          <w:rFonts w:ascii="Times New Roman" w:hAnsi="Times New Roman" w:cs="Times New Roman"/>
          <w:sz w:val="28"/>
          <w:szCs w:val="28"/>
        </w:rPr>
        <w:t xml:space="preserve"> - удельное сопротивление.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>Величина, обратная сопротивлению, называется проводимостью.</w:t>
      </w:r>
    </w:p>
    <w:p w:rsidR="00A3100A" w:rsidRDefault="00A3100A" w:rsidP="00A3100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1C039A" wp14:editId="4135F615">
            <wp:extent cx="1009290" cy="68619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4798" t="46863" r="45161" b="40329"/>
                    <a:stretch/>
                  </pic:blipFill>
                  <pic:spPr bwMode="auto">
                    <a:xfrm>
                      <a:off x="0" y="0"/>
                      <a:ext cx="1031545" cy="701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t xml:space="preserve">Сопротивление измеряется в омах (Ом), а проводимость - в </w:t>
      </w:r>
      <w:proofErr w:type="spellStart"/>
      <w:r w:rsidRPr="00A3100A">
        <w:rPr>
          <w:rFonts w:ascii="Times New Roman" w:hAnsi="Times New Roman" w:cs="Times New Roman"/>
          <w:sz w:val="28"/>
          <w:szCs w:val="28"/>
        </w:rPr>
        <w:t>сименсах</w:t>
      </w:r>
      <w:proofErr w:type="spellEnd"/>
      <w:r w:rsidRPr="00A3100A">
        <w:rPr>
          <w:rFonts w:ascii="Times New Roman" w:hAnsi="Times New Roman" w:cs="Times New Roman"/>
          <w:sz w:val="28"/>
          <w:szCs w:val="28"/>
        </w:rPr>
        <w:t xml:space="preserve"> (См). Сопротивление пассивного участка цепи в общем случае определяется по формуле:</w:t>
      </w:r>
    </w:p>
    <w:p w:rsidR="00A3100A" w:rsidRDefault="00A3100A" w:rsidP="00A3100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28F44F" wp14:editId="2FEC22F1">
            <wp:extent cx="603850" cy="388189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0080" t="24249" r="49752" b="63487"/>
                    <a:stretch/>
                  </pic:blipFill>
                  <pic:spPr bwMode="auto">
                    <a:xfrm>
                      <a:off x="0" y="0"/>
                      <a:ext cx="604001" cy="388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3B5D" w:rsidRDefault="003C3B5D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 xml:space="preserve">где P - потребляемая мощность; </w:t>
      </w:r>
    </w:p>
    <w:p w:rsidR="003C3B5D" w:rsidRDefault="003C3B5D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 xml:space="preserve">I - ток. 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Индуктивностью</w:t>
      </w:r>
      <w:r w:rsidRPr="003C3B5D">
        <w:rPr>
          <w:rFonts w:ascii="Times New Roman" w:hAnsi="Times New Roman" w:cs="Times New Roman"/>
          <w:sz w:val="28"/>
          <w:szCs w:val="28"/>
        </w:rPr>
        <w:t xml:space="preserve"> называется идеальный элемент схемы замещения, характеризующий способность цепи накапливать магнитное поле. Полагают, что индуктивностью облад</w:t>
      </w:r>
      <w:r>
        <w:rPr>
          <w:rFonts w:ascii="Times New Roman" w:hAnsi="Times New Roman" w:cs="Times New Roman"/>
          <w:sz w:val="28"/>
          <w:szCs w:val="28"/>
        </w:rPr>
        <w:t xml:space="preserve">ают только индуктивные катушки. </w:t>
      </w:r>
      <w:r w:rsidRPr="003C3B5D">
        <w:rPr>
          <w:rFonts w:ascii="Times New Roman" w:hAnsi="Times New Roman" w:cs="Times New Roman"/>
          <w:sz w:val="28"/>
          <w:szCs w:val="28"/>
        </w:rPr>
        <w:t xml:space="preserve">Индуктивностью других элементов электрической цепи пренебрегают. </w:t>
      </w:r>
    </w:p>
    <w:p w:rsidR="00A3100A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>Индуктивность катушки, измеряемая в генри [Гн], определяется по формуле: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3C3B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EE7359" wp14:editId="1F325D95">
            <wp:extent cx="671768" cy="36199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9502" t="71933" r="49170" b="16613"/>
                    <a:stretch/>
                  </pic:blipFill>
                  <pic:spPr bwMode="auto">
                    <a:xfrm>
                      <a:off x="0" y="0"/>
                      <a:ext cx="672972" cy="362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 xml:space="preserve">где W - число витков катушки; 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 xml:space="preserve">Ф - магнитный поток катушки, возбуждаемый током i. 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Емкостью</w:t>
      </w:r>
      <w:r w:rsidRPr="003C3B5D">
        <w:rPr>
          <w:rFonts w:ascii="Times New Roman" w:hAnsi="Times New Roman" w:cs="Times New Roman"/>
          <w:sz w:val="28"/>
          <w:szCs w:val="28"/>
        </w:rPr>
        <w:t xml:space="preserve"> называется идеальный элемент схемы замещения, характеризующий способность участка электрической цепи накапливать электрическое поле. Полагают, что емкостью обладают только конденсаторы. Емкостью остальных элементов цепи пренебрегают. 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>Емкость конденсатора, измеряемая в фарадах (Ф), определяется по формуле:</w:t>
      </w:r>
    </w:p>
    <w:p w:rsidR="003C3B5D" w:rsidRDefault="003C3B5D" w:rsidP="003C3B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3100A" w:rsidRDefault="003C3B5D" w:rsidP="003C3B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1A7A27" wp14:editId="3AB0C1C3">
            <wp:extent cx="880693" cy="415637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5187" t="35634" r="44223" b="54989"/>
                    <a:stretch/>
                  </pic:blipFill>
                  <pic:spPr bwMode="auto">
                    <a:xfrm>
                      <a:off x="0" y="0"/>
                      <a:ext cx="906565" cy="427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3B5D" w:rsidRP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>где q - заряд на обкладках конденсатора;</w:t>
      </w:r>
    </w:p>
    <w:p w:rsidR="003C3B5D" w:rsidRP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3B5D">
        <w:rPr>
          <w:rFonts w:ascii="Times New Roman" w:hAnsi="Times New Roman" w:cs="Times New Roman"/>
          <w:sz w:val="28"/>
          <w:szCs w:val="28"/>
        </w:rPr>
        <w:t>Uс</w:t>
      </w:r>
      <w:proofErr w:type="spellEnd"/>
      <w:r w:rsidRPr="003C3B5D">
        <w:rPr>
          <w:rFonts w:ascii="Times New Roman" w:hAnsi="Times New Roman" w:cs="Times New Roman"/>
          <w:sz w:val="28"/>
          <w:szCs w:val="28"/>
        </w:rPr>
        <w:t xml:space="preserve"> - напряжение на конденсаторе.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sz w:val="28"/>
          <w:szCs w:val="28"/>
        </w:rPr>
        <w:t>Любой источник энергии можно представить в в</w:t>
      </w:r>
      <w:r>
        <w:rPr>
          <w:rFonts w:ascii="Times New Roman" w:hAnsi="Times New Roman" w:cs="Times New Roman"/>
          <w:sz w:val="28"/>
          <w:szCs w:val="28"/>
        </w:rPr>
        <w:t xml:space="preserve">иде источника ЭДС или источника </w:t>
      </w:r>
      <w:r w:rsidRPr="003C3B5D">
        <w:rPr>
          <w:rFonts w:ascii="Times New Roman" w:hAnsi="Times New Roman" w:cs="Times New Roman"/>
          <w:sz w:val="28"/>
          <w:szCs w:val="28"/>
        </w:rPr>
        <w:t xml:space="preserve">тока. </w:t>
      </w:r>
    </w:p>
    <w:p w:rsidR="003C3B5D" w:rsidRDefault="003C3B5D" w:rsidP="003C3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B5D">
        <w:rPr>
          <w:rFonts w:ascii="Times New Roman" w:hAnsi="Times New Roman" w:cs="Times New Roman"/>
          <w:b/>
          <w:i/>
          <w:sz w:val="28"/>
          <w:szCs w:val="28"/>
          <w:u w:val="single"/>
        </w:rPr>
        <w:t>Источник ЭДС</w:t>
      </w:r>
      <w:r w:rsidRPr="003C3B5D">
        <w:rPr>
          <w:rFonts w:ascii="Times New Roman" w:hAnsi="Times New Roman" w:cs="Times New Roman"/>
          <w:sz w:val="28"/>
          <w:szCs w:val="28"/>
        </w:rPr>
        <w:t xml:space="preserve"> - это источник, характеризующийся электродвижущей силой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3B5D">
        <w:rPr>
          <w:rFonts w:ascii="Times New Roman" w:hAnsi="Times New Roman" w:cs="Times New Roman"/>
          <w:sz w:val="28"/>
          <w:szCs w:val="28"/>
        </w:rPr>
        <w:t>внутренним сопротивлением. Идеальным называется источник ЭДС, внутреннее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3B5D">
        <w:rPr>
          <w:rFonts w:ascii="Times New Roman" w:hAnsi="Times New Roman" w:cs="Times New Roman"/>
          <w:sz w:val="28"/>
          <w:szCs w:val="28"/>
        </w:rPr>
        <w:t>сопротивление которого равно нулю.</w:t>
      </w: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A310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100A" w:rsidRDefault="00A3100A" w:rsidP="003C3B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3100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95426E2" wp14:editId="7E7E038E">
            <wp:extent cx="4374107" cy="2822713"/>
            <wp:effectExtent l="0" t="0" r="7620" b="0"/>
            <wp:docPr id="1947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7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982" cy="283102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3100A" w:rsidRPr="00A3100A" w:rsidRDefault="00A3100A" w:rsidP="003C3B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A3100A" w:rsidRPr="00A31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00A"/>
    <w:rsid w:val="003C3B5D"/>
    <w:rsid w:val="00587936"/>
    <w:rsid w:val="00A3100A"/>
    <w:rsid w:val="00E4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69536"/>
  <w15:chartTrackingRefBased/>
  <w15:docId w15:val="{E750DFF5-38DC-43C9-B3AA-A5C6D7FC3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3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2021-11-10T13:57:00Z</dcterms:created>
  <dcterms:modified xsi:type="dcterms:W3CDTF">2021-11-10T14:20:00Z</dcterms:modified>
</cp:coreProperties>
</file>